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83A2" w14:textId="77777777" w:rsidR="00CF1652" w:rsidRDefault="00CF1652" w:rsidP="00CF1652">
      <w:r>
        <w:t xml:space="preserve">     Please do not stop to think too deeply about the meaning of your work.  Just keep your head down, keep trundling away.  It really will be alright.  You will find your grove, or a close approximation.  You might even find satisfaction, in varying amounts, miniscule or considerable, or somewhere in between.  Either way, it is fine.  Do not try to examine too closely why you do what you do.  Nothing good will come from that sort of scrutiny.  Just lean in with the others, and lend your shoulder to societies task of pushing that metaphorical boulder up the hill.  When you think about it too much, when you pull back the veil, when you start asking yourself too many questions, that is when the trouble can start.  Just ask Glenburn Duncan Robertson, he will tell you.    </w:t>
      </w:r>
    </w:p>
    <w:p w14:paraId="06B6D478" w14:textId="77777777" w:rsidR="00CF1652" w:rsidRDefault="00CF1652" w:rsidP="00CF1652">
      <w:r>
        <w:t xml:space="preserve">     The tricky part in all of this is that work is not just the thing that you do.  It is really, for many of us, who you are.  It defines your self-worth.  And it is not even as much the thing that you do that defines that self-worth, but it is simply the doing of the thing that you do that brings that level of gratification.  You will go to great lengths to convince yourself that your particular flavor of labor is important to the well-being of society, but really, you know deep down that society will do quite well without you, thank you very much.  You are really not that important, in the big picture.  Let us all just get over ourselves.  Keep doing what you are doing, and be content.   </w:t>
      </w:r>
    </w:p>
    <w:p w14:paraId="2F01A150" w14:textId="77777777" w:rsidR="00CF1652" w:rsidRDefault="00CF1652" w:rsidP="00CF1652">
      <w:r>
        <w:t xml:space="preserve">     Do not question the logic of the social contract you have entered into when you go to work.  You rise each workday, you shower, you dress, and you prepare yourself for the day ahead.  You find your place in the landscape, whether it be in a high-rise urban tower, or a suburban office park, a hospital, a car dealership, a school, some mom-and-pop shop, or a desk down the hall.  There, you diligently engage with the tasks and activities that you are presented, whether you understand their full context or not, whether they even make sense or not.  Ours is not to question why.  You do this all not for yourself, but in the service of others, bosses, stockholders, clients, customers, people who you may or may not know, or a faceless corporate entity.  For this effort you are financially renumerated, maybe even handsomely.  You are given the prospect of a secure and comfortable life, and access to the many baubles and tchotchkes and gadgets that you are told you will need in order to be fulfilled.  You dedicate long hours to these endeavors, day after day, week after week, year after year, for the majority of your existence.  Such is the bargain you have struck.  </w:t>
      </w:r>
    </w:p>
    <w:p w14:paraId="6C9649DC" w14:textId="77777777" w:rsidR="00CF1652" w:rsidRDefault="00CF1652" w:rsidP="00CF1652">
      <w:r>
        <w:t xml:space="preserve">     Do not question the wisdom of this arrangement, for it is time-honored in our Western society.  Being industrious, hard-working, employed, these are all considered virtues.  To challenge this will only lead to disillusionment.  Work is noble, work is good.  Work allows you to be a productive member of society, your small and insignificant role allowing you to be part of something bigger than each one of us.  This is what you have been told and taught, from a young age, and there is no evidence to believe otherwise.  You are encouraged to work hard, play by the rules, and show up on time.  It is the prudent person who does all these things, and that person shall be rewarded.</w:t>
      </w:r>
    </w:p>
    <w:p w14:paraId="5C9C67EB" w14:textId="77777777" w:rsidR="00CF1652" w:rsidRDefault="00CF1652" w:rsidP="00CF1652">
      <w:r>
        <w:t xml:space="preserve">     Sometimes, though, despite your best intentions, and all of your efforts to the contrary, things do not work out quite as you expect them to.  You play by the rules, yes, but then the rules change.  You are steady, stable, and reliable, until life is upended.  You are dedicated and loyal, until you are told you have become expendable.  You want nothing more than to quietly and competently do your job, but inactivity insidiously descends upon you.  You are rational and sensible, until circumstances send you into a tailspin, and suspicion replaces trust, and paranoia replaces reason.  You are who you are, until you are not.</w:t>
      </w:r>
    </w:p>
    <w:p w14:paraId="774B8AE5" w14:textId="77777777" w:rsidR="00CF1652" w:rsidRDefault="00CF1652" w:rsidP="00CF1652">
      <w:r>
        <w:lastRenderedPageBreak/>
        <w:t xml:space="preserve">     The worst calamities in life sometimes unfold in slow motion, playing out almost imperceptibly, over time, so that you might not even realize that what is happening to you is actually happening to you.  And then one day, you look up, and you find yourself in a quandary, and you wonder how you even arrived there.  That moment sneaks up on you, and announces itself at the most unlikely of times, and in the most unlikely of ways, and you come to find that circumstances have conspired against you, and you then realize that it is an illusion that you were ever actually in control of your fates.  You feel alone, abandoned, ignored, forgotten.</w:t>
      </w:r>
    </w:p>
    <w:p w14:paraId="281C5BF1" w14:textId="77777777" w:rsidR="00CF1652" w:rsidRDefault="00CF1652" w:rsidP="00CF1652">
      <w:r>
        <w:t xml:space="preserve">    Suddenly, it seems as if that there is no end to the indignities that confront you each day.  Agitation and distrust take hold, and just about everything in life becomes an affront.  You notice the freeloaders and lay-abouts outside your window, peering with beady eyes and accusing stares, demanding a handout.  You observe those who flaunt a rejection of the social contract, who profit from the transactions of illegal substances, an affront to all honest, law-abiding, hard-working people like you.  You take note of those who insidiously influence their fellow citizens by mysteriously manipulating binary digits, turning electronic impulses into aps and algorithms and icons and programs, which at best are annoying, and at worst maddening.  They used their powers to tell the unsuspecting public what to buy, and who is important, and what to think, and to steal their money, and to hijack their identity, and to pilfer sensitive information that they then sell to other like-minded individuals across the globe.  Perhaps worst of all, you see the powerful, faceless corporate entities, and their feckless functionaries, hiding behind titles and departments, divisions, and rules, stripping work of its meaning.  Their communications so sanitized and cryptic, their interests so convoluted, that it is often difficult to know what these corporations are actually trying to achieve.</w:t>
      </w:r>
    </w:p>
    <w:p w14:paraId="630003FE" w14:textId="77777777" w:rsidR="00CF1652" w:rsidRDefault="00CF1652" w:rsidP="00CF1652">
      <w:r>
        <w:t xml:space="preserve">     As you try to make sense of it all, and seek resolution to these issues, you consider where to turn to for answers.  At first, you rely on your own reason and patience to find a way out, but your instincts fail you, and patience only puts you deeper into the morass.  You turn to the body of knowledge that others have set forth in their learned publications, but you realize that the concepts of self-discovery, transformation, finding your inner child, discovering your emotional intelligence, and all the rest are simplistic and pedantic, just so many useless words.  You may look to a higher power for salvation, but despite promises and assurances to the contrary, God had no plan for you.  You might consult the Yogis and the Buddhists to clear your mind, but Stoicism can only take you so far.  The solution to your problems seems maddeningly just out of reach.</w:t>
      </w:r>
      <w:bookmarkStart w:id="0" w:name="_Hlk116300769"/>
    </w:p>
    <w:bookmarkEnd w:id="0"/>
    <w:p w14:paraId="12A60024" w14:textId="77777777" w:rsidR="00CF1652" w:rsidRDefault="00CF1652" w:rsidP="00CF1652">
      <w:r>
        <w:t xml:space="preserve">     Do not despair if this should happen to you.  Sometimes, despite your best laid plans, life spirals downward all around you.  You wring your hands, you furrow your brow, you ask yourself why.  What you were once so confidently sure of suddenly makes no sense.  Your identity and self-worth evaporate like a mirage.  Cosmic forces have twisted your fates this way and that.  Please do not think too much about this.  Wake up each morning and put your nose to the grindstone.  Do not ruminate.  One foot in front of the next.  Life will find a way.  Things can fall apart, and they can fall together again, and sometimes it is difficult to even know the difference.  Ultimately, you realize what you knew all along, that the solution to your problems, once seemingly out of reach, can only be found inside of you.  If you do not believe that, just ask Glenburn Duncan Robertson.  He will tell you his story, and then maybe this will all make sense.</w:t>
      </w:r>
    </w:p>
    <w:p w14:paraId="056028E4" w14:textId="77777777" w:rsidR="00CF1652" w:rsidRDefault="00CF1652" w:rsidP="00CF1652">
      <w:pPr>
        <w:jc w:val="both"/>
      </w:pPr>
      <w:r>
        <w:t xml:space="preserve">          </w:t>
      </w:r>
    </w:p>
    <w:p w14:paraId="79B227CA" w14:textId="77777777" w:rsidR="00C72FEC" w:rsidRDefault="00C72FEC"/>
    <w:sectPr w:rsidR="00C72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52"/>
    <w:rsid w:val="008A3EAE"/>
    <w:rsid w:val="00AB54C1"/>
    <w:rsid w:val="00BB2E58"/>
    <w:rsid w:val="00C72FEC"/>
    <w:rsid w:val="00CF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FB72"/>
  <w15:chartTrackingRefBased/>
  <w15:docId w15:val="{8171F556-DB85-4DB5-82DD-DA78604F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5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F165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165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165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165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F165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F165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F165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F165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F165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6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6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6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6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6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652"/>
    <w:rPr>
      <w:rFonts w:eastAsiaTheme="majorEastAsia" w:cstheme="majorBidi"/>
      <w:color w:val="272727" w:themeColor="text1" w:themeTint="D8"/>
    </w:rPr>
  </w:style>
  <w:style w:type="paragraph" w:styleId="Title">
    <w:name w:val="Title"/>
    <w:basedOn w:val="Normal"/>
    <w:next w:val="Normal"/>
    <w:link w:val="TitleChar"/>
    <w:uiPriority w:val="10"/>
    <w:qFormat/>
    <w:rsid w:val="00CF16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1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65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1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65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F1652"/>
    <w:rPr>
      <w:i/>
      <w:iCs/>
      <w:color w:val="404040" w:themeColor="text1" w:themeTint="BF"/>
    </w:rPr>
  </w:style>
  <w:style w:type="paragraph" w:styleId="ListParagraph">
    <w:name w:val="List Paragraph"/>
    <w:basedOn w:val="Normal"/>
    <w:uiPriority w:val="34"/>
    <w:qFormat/>
    <w:rsid w:val="00CF165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F1652"/>
    <w:rPr>
      <w:i/>
      <w:iCs/>
      <w:color w:val="2F5496" w:themeColor="accent1" w:themeShade="BF"/>
    </w:rPr>
  </w:style>
  <w:style w:type="paragraph" w:styleId="IntenseQuote">
    <w:name w:val="Intense Quote"/>
    <w:basedOn w:val="Normal"/>
    <w:next w:val="Normal"/>
    <w:link w:val="IntenseQuoteChar"/>
    <w:uiPriority w:val="30"/>
    <w:qFormat/>
    <w:rsid w:val="00CF165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F1652"/>
    <w:rPr>
      <w:i/>
      <w:iCs/>
      <w:color w:val="2F5496" w:themeColor="accent1" w:themeShade="BF"/>
    </w:rPr>
  </w:style>
  <w:style w:type="character" w:styleId="IntenseReference">
    <w:name w:val="Intense Reference"/>
    <w:basedOn w:val="DefaultParagraphFont"/>
    <w:uiPriority w:val="32"/>
    <w:qFormat/>
    <w:rsid w:val="00CF16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Mack</dc:creator>
  <cp:keywords/>
  <dc:description/>
  <cp:lastModifiedBy>Scott Mack</cp:lastModifiedBy>
  <cp:revision>1</cp:revision>
  <dcterms:created xsi:type="dcterms:W3CDTF">2026-05-09T10:31:00Z</dcterms:created>
  <dcterms:modified xsi:type="dcterms:W3CDTF">2026-05-09T10:34:00Z</dcterms:modified>
</cp:coreProperties>
</file>